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СООБЩЕНИЕ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 проведении внеочередного Общего собрания акционеров акционерного общества «Сибнефтемаш»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Уважаемый акционер!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Доводим до Вашего сведения, что на заседании Совета директоров акционерного общества «Сибнефтемаш» (далее по тексту – Общество), состоявшемся «07» декабря 2023 года, принято решение о созыве внеочередного Общего собрания акционеров Общества «11» января 2024 года.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«18» декабря 2023 года. Место проведения внеочередного Общего собрания акционеров Общества: РФ, Тюменская область, муниципальный район Тюменский, сельское поселение Ембаевское, территория ФАД Тюмень-Тобольск-Ханты-Мансийск, километр 15-ый, строение 15, административное здание заводоуправления АО «Сибнефтемаш», конференц-зал, 2 этаж.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Время проведения Общего собрания акционеров Общества: открытие собрания – 10 часов 00 минут местного времени «11» января 2024 года по месту проведения собрания, время начала регистрации лиц, участвующих в собрании – 09 часов 20 минут местного времени «11» января 2024 года по месту проведения собрания.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 акции обыкновенные, государственный регистрационный номер выпуска:1-02-00230-F, дата регистрации выпуска: 20.02.2012 г.;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собрании будут рассматриваться вопросы, включенные в повестку дня: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shd w:val="clear" w:color="auto" w:fill="FFFFFF"/>
        <w:ind w:firstLine="426"/>
        <w:jc w:val="both"/>
        <w:rPr>
          <w:bCs/>
          <w:sz w:val="18"/>
          <w:szCs w:val="18"/>
          <w:lang w:val="x-none" w:eastAsia="x-none"/>
        </w:rPr>
      </w:pPr>
      <w:r>
        <w:rPr>
          <w:bCs/>
          <w:sz w:val="18"/>
          <w:szCs w:val="18"/>
          <w:lang w:val="x-none" w:eastAsia="x-none"/>
        </w:rPr>
        <w:t xml:space="preserve">1. О принятии решения об одобрении крупной сделки - заключение  Обществом с ПАО Сбербанк Дополнительного соглашения № 5 от </w:t>
      </w:r>
      <w:r>
        <w:rPr>
          <w:bCs/>
          <w:sz w:val="18"/>
          <w:szCs w:val="18"/>
          <w:lang w:val="x-none" w:eastAsia="en-US"/>
        </w:rPr>
        <w:t xml:space="preserve">16 ноября 2023 г. </w:t>
      </w:r>
      <w:r>
        <w:rPr>
          <w:bCs/>
          <w:sz w:val="18"/>
          <w:szCs w:val="18"/>
          <w:lang w:val="x-none" w:eastAsia="x-none"/>
        </w:rPr>
        <w:t>к ГЕНЕРАЛЬНОМУ СОГЛАШЕНИЮ № 20 об открытии возобновляемой рамочной кредитной линии с дифференцированными процентными ставками от 18.10.2017</w:t>
      </w:r>
      <w:r>
        <w:rPr>
          <w:bCs/>
          <w:sz w:val="18"/>
          <w:szCs w:val="18"/>
          <w:lang w:eastAsia="x-none"/>
        </w:rPr>
        <w:t>, заключенного</w:t>
      </w:r>
      <w:r>
        <w:rPr>
          <w:bCs/>
          <w:sz w:val="18"/>
          <w:szCs w:val="18"/>
          <w:lang w:val="x-none" w:eastAsia="x-none"/>
        </w:rPr>
        <w:t xml:space="preserve"> между ПАО Сбербанк и АО «Сибнефтемаш».</w:t>
      </w:r>
    </w:p>
    <w:p>
      <w:pPr>
        <w:pStyle w:val="Normal"/>
        <w:shd w:val="clear" w:color="auto" w:fill="FFFFFF"/>
        <w:ind w:firstLine="426"/>
        <w:jc w:val="both"/>
        <w:rPr>
          <w:bCs/>
          <w:sz w:val="18"/>
          <w:szCs w:val="18"/>
          <w:lang w:val="x-none" w:eastAsia="x-none"/>
        </w:rPr>
      </w:pPr>
      <w:r>
        <w:rPr>
          <w:bCs/>
          <w:sz w:val="18"/>
          <w:szCs w:val="18"/>
          <w:lang w:val="x-none" w:eastAsia="x-none"/>
        </w:rPr>
        <w:t xml:space="preserve">2.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5 от </w:t>
      </w:r>
      <w:r>
        <w:rPr>
          <w:bCs/>
          <w:sz w:val="18"/>
          <w:szCs w:val="18"/>
          <w:lang w:val="x-none" w:eastAsia="en-US"/>
        </w:rPr>
        <w:t xml:space="preserve">16 ноября 2023 г. </w:t>
      </w:r>
      <w:r>
        <w:rPr>
          <w:bCs/>
          <w:sz w:val="18"/>
          <w:szCs w:val="18"/>
          <w:lang w:val="x-none" w:eastAsia="x-none"/>
        </w:rPr>
        <w:t>к Договору поручительства №162 от 17.08.2017 в обеспечение исполнения обязательств АО «ГМС Нефтемаш» по Генеральному соглашению №17 об открытии возобновляемой рамочной кредитной линии с дифференцированными процентными ставками от 21.06.2017</w:t>
      </w:r>
      <w:r>
        <w:rPr>
          <w:bCs/>
          <w:sz w:val="18"/>
          <w:szCs w:val="18"/>
          <w:lang w:eastAsia="x-none"/>
        </w:rPr>
        <w:t>, заключенного</w:t>
      </w:r>
      <w:r>
        <w:rPr>
          <w:bCs/>
          <w:sz w:val="18"/>
          <w:szCs w:val="18"/>
          <w:lang w:val="x-none" w:eastAsia="x-none"/>
        </w:rPr>
        <w:t xml:space="preserve"> между АО «ГМС Нефтемаш» и ПАО Сбербанк.</w:t>
      </w:r>
    </w:p>
    <w:p>
      <w:pPr>
        <w:pStyle w:val="Normal"/>
        <w:shd w:val="clear" w:color="auto" w:fill="FFFFFF"/>
        <w:ind w:firstLine="426"/>
        <w:jc w:val="both"/>
        <w:rPr>
          <w:rFonts w:eastAsia="Calibri"/>
          <w:sz w:val="18"/>
          <w:szCs w:val="18"/>
          <w:lang w:val="x-none" w:eastAsia="x-none"/>
        </w:rPr>
      </w:pPr>
      <w:r>
        <w:rPr>
          <w:bCs/>
          <w:sz w:val="18"/>
          <w:szCs w:val="18"/>
          <w:lang w:val="x-none" w:eastAsia="x-none"/>
        </w:rPr>
        <w:t xml:space="preserve">3.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bCs/>
          <w:sz w:val="18"/>
          <w:szCs w:val="18"/>
          <w:lang w:val="x-none" w:eastAsia="en-US"/>
        </w:rPr>
        <w:t xml:space="preserve">16 ноября 2023 г. </w:t>
      </w:r>
      <w:r>
        <w:rPr>
          <w:bCs/>
          <w:sz w:val="18"/>
          <w:szCs w:val="18"/>
          <w:lang w:val="x-none" w:eastAsia="x-none"/>
        </w:rPr>
        <w:t>к Договору поручительства № 198 от «10» ноября 2017 года в обеспечение исполнения обязательств АО «ГМС Ливгидромаш» по Генеральному соглашению №19 об открытии возобновляемой рамочной кредитной линии с дифференцированными процентными ставками от 18.10.2017</w:t>
      </w:r>
      <w:r>
        <w:rPr>
          <w:bCs/>
          <w:sz w:val="18"/>
          <w:szCs w:val="18"/>
          <w:lang w:eastAsia="x-none"/>
        </w:rPr>
        <w:t>, заключенного</w:t>
      </w:r>
      <w:r>
        <w:rPr>
          <w:bCs/>
          <w:sz w:val="18"/>
          <w:szCs w:val="18"/>
          <w:lang w:val="x-none" w:eastAsia="x-none"/>
        </w:rPr>
        <w:t xml:space="preserve"> между АО «ГМС Ливгидромаш» и ПАО Сбербанк.</w:t>
      </w:r>
    </w:p>
    <w:p>
      <w:pPr>
        <w:pStyle w:val="Normal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sz w:val="18"/>
          <w:szCs w:val="18"/>
          <w:lang w:eastAsia="en-US"/>
        </w:rPr>
        <w:t xml:space="preserve">16 ноября 2023 г. </w:t>
      </w:r>
      <w:r>
        <w:rPr>
          <w:sz w:val="18"/>
          <w:szCs w:val="18"/>
        </w:rPr>
        <w:t> </w:t>
      </w:r>
      <w:r>
        <w:rPr>
          <w:sz w:val="18"/>
          <w:szCs w:val="18"/>
          <w:lang w:eastAsia="en-US"/>
        </w:rPr>
        <w:t> </w:t>
      </w:r>
      <w:r>
        <w:rPr>
          <w:sz w:val="18"/>
          <w:szCs w:val="18"/>
        </w:rPr>
        <w:t>к Договору поручительства № ДП-85170175/5 от 12.02.2018 в обеспечение исполнения обязательств АО «Казанькомпрессормаш» по ГЕНЕРАЛЬНОМУ СОГЛАШЕНИЮ №ВРКЛДС-85170175 об открытии возобновляемой рамочной кредитной линии с дифференцированными процентными ставками от 13.12.2017, заключенного между АО «Казанькомпрессормаш» и ПАО Сбербанк.</w:t>
      </w:r>
    </w:p>
    <w:p>
      <w:pPr>
        <w:pStyle w:val="Normal"/>
        <w:shd w:val="clear" w:color="auto" w:fill="FFFFFF"/>
        <w:ind w:firstLine="426"/>
        <w:jc w:val="both"/>
        <w:rPr>
          <w:sz w:val="18"/>
          <w:szCs w:val="18"/>
          <w:lang w:val="x-none" w:eastAsia="x-none"/>
        </w:rPr>
      </w:pPr>
      <w:r>
        <w:rPr>
          <w:sz w:val="18"/>
          <w:szCs w:val="18"/>
          <w:lang w:val="x-none" w:eastAsia="x-none"/>
        </w:rPr>
        <w:t>5</w:t>
      </w:r>
      <w:r>
        <w:rPr>
          <w:bCs/>
          <w:sz w:val="18"/>
          <w:szCs w:val="18"/>
          <w:lang w:val="x-none" w:eastAsia="x-none"/>
        </w:rPr>
        <w:t>. О принятии решения об одобрении крупной сделки</w:t>
      </w:r>
      <w:r>
        <w:rPr>
          <w:sz w:val="18"/>
          <w:szCs w:val="18"/>
          <w:lang w:val="x-none" w:eastAsia="x-none"/>
        </w:rPr>
        <w:t xml:space="preserve">, </w:t>
      </w:r>
      <w:r>
        <w:rPr>
          <w:bCs/>
          <w:sz w:val="18"/>
          <w:szCs w:val="18"/>
          <w:lang w:val="x-none" w:eastAsia="x-none"/>
        </w:rPr>
        <w:t xml:space="preserve">в совершении которой имеется заинтересованность, – заключение Обществом с ПАО Сбербанк Дополнительного соглашения № </w:t>
      </w:r>
      <w:r>
        <w:rPr>
          <w:b/>
          <w:sz w:val="18"/>
          <w:szCs w:val="18"/>
          <w:lang w:val="x-none" w:eastAsia="x-none"/>
        </w:rPr>
        <w:t>5</w:t>
      </w:r>
      <w:r>
        <w:rPr>
          <w:bCs/>
          <w:sz w:val="18"/>
          <w:szCs w:val="18"/>
          <w:lang w:val="x-none" w:eastAsia="x-none"/>
        </w:rPr>
        <w:t xml:space="preserve"> от </w:t>
      </w:r>
      <w:r>
        <w:rPr>
          <w:bCs/>
          <w:sz w:val="18"/>
          <w:szCs w:val="18"/>
          <w:lang w:val="x-none" w:eastAsia="en-US"/>
        </w:rPr>
        <w:t xml:space="preserve">16 ноября 2023 г. </w:t>
      </w:r>
      <w:r>
        <w:rPr>
          <w:bCs/>
          <w:sz w:val="18"/>
          <w:szCs w:val="18"/>
          <w:lang w:val="x-none" w:eastAsia="x-none"/>
        </w:rPr>
        <w:t>Договору поручительства №158 от 17.08.2017 в обеспечение исполнения обязательств АО «ГИДРОМАШСЕРВИС» по Генеральному соглашению №13 об открытии возобновляемой рамочной кредитной линии с дифференцированными процентными ставками от 21.06.2017</w:t>
      </w:r>
      <w:r>
        <w:rPr>
          <w:bCs/>
          <w:sz w:val="18"/>
          <w:szCs w:val="18"/>
          <w:lang w:eastAsia="x-none"/>
        </w:rPr>
        <w:t>, заключенного</w:t>
      </w:r>
      <w:r>
        <w:rPr>
          <w:bCs/>
          <w:sz w:val="18"/>
          <w:szCs w:val="18"/>
          <w:lang w:val="x-none" w:eastAsia="x-none"/>
        </w:rPr>
        <w:t xml:space="preserve"> между АО «ГИДРОМАШСЕРВИС» и ПАО Сбербанк.</w:t>
      </w:r>
    </w:p>
    <w:p>
      <w:pPr>
        <w:pStyle w:val="Normal"/>
        <w:ind w:firstLine="708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ind w:firstLine="708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Для Вашего ознакомления предоставлены следующие материалы:</w:t>
      </w:r>
    </w:p>
    <w:p>
      <w:pPr>
        <w:pStyle w:val="Normal"/>
        <w:ind w:firstLine="708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проекты решений для голосования на внеочередном Общем собрании акционеров Общества;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форма и текст бюллетеней для голосования на внеочередном Общем собрании акционеров Общества 11 января 2024 года;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заключения о крупных сделках по 1-5 вопросам повестки дня Собрания;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проекты приложений №№1-5 к протоколу внеочередного Общего собрания акционеров Общества 11 января 2024 года.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«22» декабря 2023 года по «10» января 2024 года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с 10 часов 00 минут до 14 часов 00 минут местного времени по рабочим дням по адресу места нахождения Общества:</w:t>
      </w:r>
      <w:r>
        <w:rPr>
          <w:bCs/>
          <w:color w:val="000000"/>
          <w:sz w:val="18"/>
          <w:szCs w:val="18"/>
        </w:rPr>
        <w:t xml:space="preserve"> Тюменская область, муниципальный район Тюменский, сельское поселение Ембаевское, территория ФАД Тюмень-Тобольск-Ханты-Мансийск, километр 15-ый, строение 15</w:t>
      </w:r>
      <w:r>
        <w:rPr>
          <w:sz w:val="18"/>
          <w:szCs w:val="18"/>
        </w:rPr>
        <w:t xml:space="preserve">, административное здание заводоуправления АО «Сибнефтемаш», юридический отдел, и «11» января 2024 года с 09.20 часов по местному времени до окончания Общего собрания акционеров Общества. 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По интересующим вопросам можно обращаться по телефону: 8(3452)537-720.</w:t>
      </w:r>
      <w:r>
        <w:rPr>
          <w:b/>
          <w:sz w:val="18"/>
          <w:szCs w:val="18"/>
        </w:rPr>
        <w:t xml:space="preserve">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 директоров АО «Сибнефтемаш».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6480" w:leader="none"/>
        </w:tabs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480" w:leader="none"/>
        </w:tabs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6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f66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5" w:customStyle="1">
    <w:name w:val="Основной текст с отступом Знак"/>
    <w:basedOn w:val="DefaultParagraphFont"/>
    <w:qFormat/>
    <w:rsid w:val="009f66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UBST" w:customStyle="1">
    <w:name w:val="__SUBST"/>
    <w:qFormat/>
    <w:rsid w:val="009f6602"/>
    <w:rPr>
      <w:b/>
      <w:i/>
      <w:sz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21c7f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4"/>
    <w:rsid w:val="009f6602"/>
    <w:pPr>
      <w:spacing w:beforeAutospacing="1" w:afterAutospacing="1"/>
    </w:pPr>
    <w:rPr>
      <w:szCs w:val="20"/>
      <w:lang w:val="x-none" w:eastAsia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Body Text Indent"/>
    <w:basedOn w:val="Normal"/>
    <w:link w:val="Style15"/>
    <w:rsid w:val="009f6602"/>
    <w:pPr>
      <w:spacing w:beforeAutospacing="1" w:afterAutospacing="1"/>
    </w:pPr>
    <w:rPr>
      <w:szCs w:val="20"/>
      <w:lang w:val="x-none" w:eastAsia="x-none"/>
    </w:rPr>
  </w:style>
  <w:style w:type="paragraph" w:styleId="NoSpacing">
    <w:name w:val="No Spacing"/>
    <w:uiPriority w:val="1"/>
    <w:qFormat/>
    <w:rsid w:val="009f66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421c7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21c7f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d0637b"/>
    <w:pPr>
      <w:spacing w:before="120" w:after="120"/>
      <w:ind w:left="835" w:hanging="0"/>
    </w:pPr>
    <w:rPr>
      <w:b/>
      <w:bCs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2</Pages>
  <Words>705</Words>
  <Characters>4804</Characters>
  <CharactersWithSpaces>5509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2023-07-04T08:38:00Z</dcterms:created>
  <dc:creator>Нугаева Наталья Викторовна</dc:creator>
  <dc:description/>
  <dc:language>ru-RU</dc:language>
  <cp:lastModifiedBy>Нугаева Наталья Викторовна</cp:lastModifiedBy>
  <cp:lastPrinted>2021-06-11T04:37:00Z</cp:lastPrinted>
  <dcterms:modified xsi:type="dcterms:W3CDTF">2023-12-14T11:10:00Z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