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СООБЩЕНИЕ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о проведении внеочередного Общего собрания акционеров акционерного общества «Сибнефтемаш»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Уважаемый акционер!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Доводим до Вашего сведения, что на заседании Совета директоров акционерного общества «Сибнефтемаш» (далее по тексту – Общество), состоявшемся «14» декабря 2023 года, принято решение о созыве внеочередного Общего собрания акционеров Общества «18» января 2024 года.</w:t>
      </w:r>
    </w:p>
    <w:p>
      <w:pPr>
        <w:pStyle w:val="Normal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«25» декабря 2023 года. Место проведения внеочередного Общего собрания акционеров Общества: РФ, Тюменская область, муниципальный район Тюменский, сельское поселение Ембаевское, территория ФАД Тюмень-Тобольск-Ханты-Мансийск, километр 15-ый, строение 15, административное здание заводоуправления АО «Сибнефтемаш», конференц-зал, 2 этаж.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Время проведения Общего собрания акционеров Общества: открытие собрания – 10 часов 00 минут местного времени «18» января 2024 года по месту проведения собрания, время начала регистрации лиц, участвующих в собрании – 09 часов 20 минут местного времени «18» января 2024 года по месту проведения собрания.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- акции обыкновенные, государственный регистрационный номер выпуска:1-02-00230-F, дата регистрации выпуска: 20.02.2012 г.;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акции привилегированные, государственный регистрационный номер выпуска: 2-02-00230-F, дата регистрации выпуска: 20.02.2012 г.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собрании будут рассматриваться вопросы, включенные в повестку дня:</w:t>
      </w:r>
    </w:p>
    <w:p>
      <w:pPr>
        <w:pStyle w:val="Normal"/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1). Об одобрении заключения Обществом крупной сделки, а также сделки в совершении которой имеется заинтересованность, –</w:t>
      </w:r>
      <w:r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 xml:space="preserve">Дополнительного соглашения </w:t>
      </w:r>
      <w:r>
        <w:rPr>
          <w:sz w:val="18"/>
          <w:szCs w:val="18"/>
          <w:lang w:eastAsia="en-US"/>
        </w:rPr>
        <w:t xml:space="preserve">№ 3 от «26» октября 2023 г. </w:t>
      </w:r>
      <w:r>
        <w:rPr>
          <w:sz w:val="18"/>
          <w:szCs w:val="18"/>
        </w:rPr>
        <w:t xml:space="preserve">к Договору поручительства № 12003/22 от «13» сентября 2022 г. </w:t>
      </w:r>
      <w:r>
        <w:rPr>
          <w:sz w:val="18"/>
          <w:szCs w:val="18"/>
          <w:lang w:eastAsia="en-US"/>
        </w:rPr>
        <w:t xml:space="preserve">между АО «Сибнефтемаш» и </w:t>
      </w:r>
      <w:r>
        <w:rPr>
          <w:color w:val="000000"/>
          <w:sz w:val="18"/>
          <w:szCs w:val="18"/>
        </w:rPr>
        <w:t xml:space="preserve">ПАО «МОСКОВСКИЙ КРЕДИТНЫЙ БАНК», заключенному </w:t>
      </w:r>
      <w:r>
        <w:rPr>
          <w:sz w:val="18"/>
          <w:szCs w:val="18"/>
        </w:rPr>
        <w:t xml:space="preserve">в обеспечение исполнения обязательств АО «ГМС Нефтемаш» по Соглашению о выдаче гарантий от «13» сентября 2022 г. № БГ120/22, с учетом </w:t>
      </w:r>
      <w:r>
        <w:rPr>
          <w:sz w:val="18"/>
          <w:szCs w:val="18"/>
          <w:lang w:eastAsia="en-US"/>
        </w:rPr>
        <w:t xml:space="preserve">Дополнительного соглашения № 1 от «22» марта 2023 г., </w:t>
      </w:r>
      <w:r>
        <w:rPr>
          <w:sz w:val="18"/>
          <w:szCs w:val="18"/>
        </w:rPr>
        <w:t>Дополнительного соглашения № 2 от «19» мая 2023 г., Дополнительного соглашения № 3 от «26» октября 2023 г.,   между АО «ГМС Нефтемаш» и ПАО «МОСКОВСКИЙ КРЕДИТНЫЙ БАНК».</w:t>
      </w:r>
    </w:p>
    <w:p>
      <w:pPr>
        <w:pStyle w:val="Normal"/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2). Об одобрении заключения Обществом крупной сделки, а также сделки в совершении которой имеется заинтересованность, –</w:t>
      </w:r>
      <w:r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 xml:space="preserve">Дополнительного соглашения </w:t>
      </w:r>
      <w:r>
        <w:rPr>
          <w:sz w:val="18"/>
          <w:szCs w:val="18"/>
          <w:lang w:eastAsia="en-US"/>
        </w:rPr>
        <w:t xml:space="preserve">№ 3 от «26» октября 2023 г. </w:t>
      </w:r>
      <w:r>
        <w:rPr>
          <w:sz w:val="18"/>
          <w:szCs w:val="18"/>
        </w:rPr>
        <w:t xml:space="preserve">к Договору поручительства № 11903/22 от «13» сентября 2022 г. </w:t>
      </w:r>
      <w:r>
        <w:rPr>
          <w:sz w:val="18"/>
          <w:szCs w:val="18"/>
          <w:lang w:eastAsia="en-US"/>
        </w:rPr>
        <w:t xml:space="preserve">между АО «Сибнефтемаш» и </w:t>
      </w:r>
      <w:r>
        <w:rPr>
          <w:color w:val="000000"/>
          <w:sz w:val="18"/>
          <w:szCs w:val="18"/>
        </w:rPr>
        <w:t xml:space="preserve">ПАО «МОСКОВСКИЙ КРЕДИТНЫЙ БАНК», заключенному </w:t>
      </w:r>
      <w:r>
        <w:rPr>
          <w:sz w:val="18"/>
          <w:szCs w:val="18"/>
        </w:rPr>
        <w:t xml:space="preserve">в обеспечение исполнения обязательств АО «Казанькомпрессормаш» по Соглашению о выдаче гарантий от «13» сентября 2022 г. № БГ119/22, с учетом </w:t>
      </w:r>
      <w:r>
        <w:rPr>
          <w:sz w:val="18"/>
          <w:szCs w:val="18"/>
          <w:lang w:eastAsia="en-US"/>
        </w:rPr>
        <w:t xml:space="preserve">Дополнительного соглашения № 1 от «22» марта 2023 г., </w:t>
      </w:r>
      <w:r>
        <w:rPr>
          <w:sz w:val="18"/>
          <w:szCs w:val="18"/>
        </w:rPr>
        <w:t xml:space="preserve">Дополнительного соглашения № 2 от «19» мая 2023 г.,  Дополнительного соглашения </w:t>
      </w:r>
      <w:r>
        <w:rPr>
          <w:sz w:val="18"/>
          <w:szCs w:val="18"/>
          <w:lang w:eastAsia="en-US"/>
        </w:rPr>
        <w:t xml:space="preserve">№ 3 от «26» октября 2023 г., </w:t>
      </w:r>
      <w:r>
        <w:rPr>
          <w:sz w:val="18"/>
          <w:szCs w:val="18"/>
        </w:rPr>
        <w:t>между АО «Казанькомпрессормаш» и ПАО «МОСКОВСКИЙ КРЕДИТНЫЙ БАНК».</w:t>
      </w:r>
    </w:p>
    <w:p>
      <w:pPr>
        <w:pStyle w:val="Normal"/>
        <w:spacing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3). Об одобрении заключения Обществом крупной сделки, а также сделки в совершении которой имеется заинтересованность, –</w:t>
      </w:r>
      <w:r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 xml:space="preserve">Дополнительного соглашения </w:t>
      </w:r>
      <w:r>
        <w:rPr>
          <w:sz w:val="18"/>
          <w:szCs w:val="18"/>
          <w:lang w:eastAsia="en-US"/>
        </w:rPr>
        <w:t xml:space="preserve">№ 3 от «26» октября 2023 г. </w:t>
      </w:r>
      <w:r>
        <w:rPr>
          <w:sz w:val="18"/>
          <w:szCs w:val="18"/>
        </w:rPr>
        <w:t xml:space="preserve">к Договору поручительства № 06503/22 от «13» сентября 2022 г. </w:t>
      </w:r>
      <w:r>
        <w:rPr>
          <w:sz w:val="18"/>
          <w:szCs w:val="18"/>
          <w:lang w:eastAsia="en-US"/>
        </w:rPr>
        <w:t xml:space="preserve">между АО «Сибнефтемаш» и </w:t>
      </w:r>
      <w:r>
        <w:rPr>
          <w:color w:val="000000"/>
          <w:sz w:val="18"/>
          <w:szCs w:val="18"/>
        </w:rPr>
        <w:t xml:space="preserve">ПАО «МОСКОВСКИЙ КРЕДИТНЫЙ БАНК», заключенному </w:t>
      </w:r>
      <w:r>
        <w:rPr>
          <w:sz w:val="18"/>
          <w:szCs w:val="18"/>
        </w:rPr>
        <w:t xml:space="preserve">в обеспечение исполнения обязательств АО «ГИДРОМАШСЕРВИС» по Соглашению о выдаче гарантий от «13» сентября 2022 г. № БГ065/22, с учетом </w:t>
      </w:r>
      <w:r>
        <w:rPr>
          <w:sz w:val="18"/>
          <w:szCs w:val="18"/>
          <w:lang w:eastAsia="en-US"/>
        </w:rPr>
        <w:t xml:space="preserve">Дополнительного соглашения № 1 от «22» марта 2023 г., </w:t>
      </w:r>
      <w:r>
        <w:rPr>
          <w:sz w:val="18"/>
          <w:szCs w:val="18"/>
        </w:rPr>
        <w:t xml:space="preserve">Дополнительного соглашения № 2 от «19» мая 2023 г., Дополнительного соглашения </w:t>
      </w:r>
      <w:r>
        <w:rPr>
          <w:sz w:val="18"/>
          <w:szCs w:val="18"/>
          <w:lang w:eastAsia="en-US"/>
        </w:rPr>
        <w:t xml:space="preserve">№ 3 от «26» октября 2023 г., </w:t>
      </w:r>
      <w:r>
        <w:rPr>
          <w:sz w:val="18"/>
          <w:szCs w:val="18"/>
        </w:rPr>
        <w:t>между АО «ГИДРОМАШСЕРВИС» с ПАО «МОСКОВСКИЙ КРЕДИТНЫЙ БАНК».</w:t>
      </w:r>
    </w:p>
    <w:p>
      <w:pPr>
        <w:pStyle w:val="Normal"/>
        <w:ind w:firstLine="708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ind w:firstLine="708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Для Вашего ознакомления предоставлены следующие материалы:</w:t>
      </w:r>
    </w:p>
    <w:p>
      <w:pPr>
        <w:pStyle w:val="Normal"/>
        <w:ind w:right="72" w:hanging="0"/>
        <w:jc w:val="both"/>
        <w:rPr>
          <w:sz w:val="18"/>
          <w:szCs w:val="18"/>
        </w:rPr>
      </w:pPr>
      <w:r>
        <w:rPr>
          <w:sz w:val="18"/>
          <w:szCs w:val="18"/>
        </w:rPr>
        <w:t>- проекты решений для голосования на внеочередном Общем собрании акционеров Общества;</w:t>
      </w:r>
    </w:p>
    <w:p>
      <w:pPr>
        <w:pStyle w:val="Normal"/>
        <w:ind w:right="72" w:hanging="0"/>
        <w:jc w:val="both"/>
        <w:rPr>
          <w:sz w:val="18"/>
          <w:szCs w:val="18"/>
        </w:rPr>
      </w:pPr>
      <w:r>
        <w:rPr>
          <w:sz w:val="18"/>
          <w:szCs w:val="18"/>
        </w:rPr>
        <w:t>- форма и текст бюллетеней для голосования на внеочередном Общем собрании акционеров Общества 18 января 2024 года;</w:t>
      </w:r>
    </w:p>
    <w:p>
      <w:pPr>
        <w:pStyle w:val="Normal"/>
        <w:ind w:right="72" w:hanging="0"/>
        <w:jc w:val="both"/>
        <w:rPr>
          <w:sz w:val="18"/>
          <w:szCs w:val="18"/>
        </w:rPr>
      </w:pPr>
      <w:r>
        <w:rPr>
          <w:sz w:val="18"/>
          <w:szCs w:val="18"/>
        </w:rPr>
        <w:t>- заключения о крупных сделках по 1-3 вопросам повестки дня Собрания.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с «29» декабря 2023 года по «17» января 2024 года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с 10 часов 00 минут до 14 часов 00 минут местного времени по рабочим дням по адресу места нахождения Общества:</w:t>
      </w:r>
      <w:r>
        <w:rPr>
          <w:bCs/>
          <w:color w:val="000000"/>
          <w:sz w:val="18"/>
          <w:szCs w:val="18"/>
        </w:rPr>
        <w:t xml:space="preserve"> Тюменская область, муниципальный район Тюменский, сельское поселение Ембаевское, территория ФАД Тюмень-Тобольск-Ханты-Мансийск, километр 15-ый, строение 15</w:t>
      </w:r>
      <w:r>
        <w:rPr>
          <w:sz w:val="18"/>
          <w:szCs w:val="18"/>
        </w:rPr>
        <w:t xml:space="preserve">, административное здание заводоуправления АО «Сибнефтемаш», юридический отдел, и «18» января 2024 года с 09.20 часов по местному времени до окончания Общего собрания акционеров Общества. 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>По интересующим вопросам можно обращаться по телефону: 8(3452)537-720.</w:t>
      </w:r>
      <w:r>
        <w:rPr>
          <w:b/>
          <w:sz w:val="18"/>
          <w:szCs w:val="18"/>
        </w:rPr>
        <w:t xml:space="preserve"> </w:t>
      </w:r>
    </w:p>
    <w:p>
      <w:pPr>
        <w:pStyle w:val="Normal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Совет директоров АО «Сибнефтемаш».    </w:t>
      </w:r>
    </w:p>
    <w:p>
      <w:pPr>
        <w:pStyle w:val="Normal"/>
        <w:tabs>
          <w:tab w:val="clear" w:pos="708"/>
          <w:tab w:val="left" w:pos="6480" w:leader="none"/>
        </w:tabs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66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9f66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tyle15" w:customStyle="1">
    <w:name w:val="Основной текст с отступом Знак"/>
    <w:basedOn w:val="DefaultParagraphFont"/>
    <w:qFormat/>
    <w:rsid w:val="009f66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UBST" w:customStyle="1">
    <w:name w:val="__SUBST"/>
    <w:qFormat/>
    <w:rsid w:val="009f6602"/>
    <w:rPr>
      <w:b/>
      <w:i/>
      <w:sz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21c7f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Style14"/>
    <w:rsid w:val="009f6602"/>
    <w:pPr>
      <w:spacing w:beforeAutospacing="1" w:afterAutospacing="1"/>
    </w:pPr>
    <w:rPr>
      <w:szCs w:val="20"/>
      <w:lang w:val="x-none" w:eastAsia="x-none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Body Text Indent"/>
    <w:basedOn w:val="Normal"/>
    <w:link w:val="Style15"/>
    <w:rsid w:val="009f6602"/>
    <w:pPr>
      <w:spacing w:beforeAutospacing="1" w:afterAutospacing="1"/>
    </w:pPr>
    <w:rPr>
      <w:szCs w:val="20"/>
      <w:lang w:val="x-none" w:eastAsia="x-none"/>
    </w:rPr>
  </w:style>
  <w:style w:type="paragraph" w:styleId="NoSpacing">
    <w:name w:val="No Spacing"/>
    <w:uiPriority w:val="1"/>
    <w:qFormat/>
    <w:rsid w:val="009f66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" w:customStyle="1">
    <w:name w:val="ConsPlusNormal"/>
    <w:qFormat/>
    <w:rsid w:val="00421c7f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21c7f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d0637b"/>
    <w:pPr>
      <w:spacing w:before="120" w:after="120"/>
      <w:ind w:left="835" w:hanging="0"/>
    </w:pPr>
    <w:rPr>
      <w:b/>
      <w:bCs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1</Pages>
  <Words>683</Words>
  <Characters>4393</Characters>
  <CharactersWithSpaces>5078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2023-07-04T08:38:00Z</dcterms:created>
  <dc:creator>Нугаева Наталья Викторовна</dc:creator>
  <dc:description/>
  <dc:language>ru-RU</dc:language>
  <cp:lastModifiedBy>Нугаева Наталья Викторовна</cp:lastModifiedBy>
  <cp:lastPrinted>2021-06-11T04:37:00Z</cp:lastPrinted>
  <dcterms:modified xsi:type="dcterms:W3CDTF">2023-12-25T10:30:00Z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